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附件5</w:t>
      </w:r>
    </w:p>
    <w:tbl>
      <w:tblPr>
        <w:tblStyle w:val="2"/>
        <w:tblW w:w="919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89"/>
        <w:gridCol w:w="3403"/>
        <w:gridCol w:w="200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9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Style w:val="4"/>
                <w:color w:val="auto"/>
                <w:lang w:val="en-US" w:eastAsia="zh-CN" w:bidi="ar"/>
              </w:rPr>
              <w:t>培训费发票开票信息表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手 机 号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金 额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7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单位开发票信息</w:t>
            </w:r>
          </w:p>
        </w:tc>
        <w:tc>
          <w:tcPr>
            <w:tcW w:w="5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单位名称：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纳税人识别号：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地址、电话：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开户行及账号：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0" w:hRule="atLeast"/>
        </w:trPr>
        <w:tc>
          <w:tcPr>
            <w:tcW w:w="91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备注：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195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注：1、开票信息请与本单位财务核实后再填写                     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195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2、备注栏里注明培训人姓名和项目及开发票张数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195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3、发票收件人信息：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195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收件人、电话：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19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收件人地址：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default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68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2020-09-22T01:10:43Z</dcterms:created>
  <dc:creator>Administrator</dc:creator>
  <cp:lastModifiedBy>苑智颖</cp:lastModifiedBy>
  <dcterms:modified xsi:type="dcterms:W3CDTF">2020-09-22T01:10:46Z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